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0E8A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泰盛广场新能源充电桩招标</w:t>
      </w:r>
    </w:p>
    <w:p w14:paraId="40391C1D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工程类规范要求</w:t>
      </w:r>
    </w:p>
    <w:tbl>
      <w:tblPr>
        <w:tblW w:w="9128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6"/>
        <w:gridCol w:w="1128"/>
        <w:gridCol w:w="4521"/>
        <w:gridCol w:w="2903"/>
      </w:tblGrid>
      <w:tr w14:paraId="171E89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7E6E6"/>
            <w:noWrap/>
            <w:vAlign w:val="center"/>
          </w:tcPr>
          <w:p w14:paraId="297A81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序列</w:t>
            </w:r>
          </w:p>
        </w:tc>
        <w:tc>
          <w:tcPr>
            <w:tcW w:w="11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7E6E6"/>
            <w:noWrap/>
            <w:vAlign w:val="center"/>
          </w:tcPr>
          <w:p w14:paraId="41CEC9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类别</w:t>
            </w:r>
          </w:p>
        </w:tc>
        <w:tc>
          <w:tcPr>
            <w:tcW w:w="45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7E6E6"/>
            <w:noWrap/>
            <w:vAlign w:val="center"/>
          </w:tcPr>
          <w:p w14:paraId="244725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标准明细</w:t>
            </w:r>
          </w:p>
        </w:tc>
        <w:tc>
          <w:tcPr>
            <w:tcW w:w="29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7E6E6"/>
            <w:noWrap/>
            <w:vAlign w:val="center"/>
          </w:tcPr>
          <w:p w14:paraId="1112DD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备注</w:t>
            </w:r>
          </w:p>
        </w:tc>
      </w:tr>
      <w:tr w14:paraId="3CAE6F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0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00E86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1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570ED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变压器/配套开关柜</w:t>
            </w:r>
          </w:p>
        </w:tc>
        <w:tc>
          <w:tcPr>
            <w:tcW w:w="45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D1A164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1）提供变压器及配套开关品牌。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充电桩总负载不得超过变压器额定功率80%；投运前向甲方提供变压器保护试验报告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2）安装前需复核楼板强度，强度不够的需进行加固。满足变压器自身重量和震动需求。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3）设备基础接地、保护接地、防雷接地等需做检测，接地阻值需符合国家有关电气标准，并向甲方提供检测报告。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4）开关设备配比需符合国家标准，设备运行前需向甲方提供保护检测试验报告。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5）变压器及开关设备户外安装需做好防水处理。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6）设备护栏遮挡（采用耐腐蚀材料）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7）未提及项按照国家电气设备施工相关标准执行。</w:t>
            </w:r>
          </w:p>
        </w:tc>
        <w:tc>
          <w:tcPr>
            <w:tcW w:w="29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1541C67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变压器：建议使用山东鲁特、天威保变、特变电工等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开关柜：建议使用西门子、施耐德、ABB、正泰、上海电气等一线品牌</w:t>
            </w:r>
          </w:p>
        </w:tc>
      </w:tr>
      <w:tr w14:paraId="254553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0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A3B01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11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19E411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高低压电缆/电缆桥架</w:t>
            </w:r>
          </w:p>
        </w:tc>
        <w:tc>
          <w:tcPr>
            <w:tcW w:w="45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69FC727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1）提供电缆品牌。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需提前与供电部门协商高压线路敷设线路，路线不得与商场现有设备管线有冲突，独立桥架施工。高压电缆型号需符合本地电业局要求标准。送电前需做耐压试验，并出具合格报告。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2）低压电缆型号不低于wdza-yjv，防火等级A级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3）桥架安装独立吊筋，跨接地线完备。（不得使用炮钉固定）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4）防火封堵到位。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5）未提及项按照国家电气设备施工相关标准执行。</w:t>
            </w:r>
          </w:p>
        </w:tc>
        <w:tc>
          <w:tcPr>
            <w:tcW w:w="29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70B9DE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电缆品牌：建议使用江苏上海上上、阳谷绿灯行、宝胜电缆、青岛豪迈等</w:t>
            </w:r>
          </w:p>
        </w:tc>
      </w:tr>
      <w:tr w14:paraId="7C35F0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188AF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11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67A8B6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充电桩</w:t>
            </w:r>
          </w:p>
        </w:tc>
        <w:tc>
          <w:tcPr>
            <w:tcW w:w="45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EF076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1）提供充电桩品牌及使用案例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2）乙方提供国家检测部门下发的检测类合格证，因乙方设备问题造成的人事及设备事故，乙方承担全部责任。</w:t>
            </w:r>
          </w:p>
        </w:tc>
        <w:tc>
          <w:tcPr>
            <w:tcW w:w="29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7B848F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建议优先使用上市公司品牌；</w:t>
            </w:r>
          </w:p>
        </w:tc>
      </w:tr>
      <w:tr w14:paraId="54F5EE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709B5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11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27F174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警示标识/消防安全</w:t>
            </w:r>
          </w:p>
        </w:tc>
        <w:tc>
          <w:tcPr>
            <w:tcW w:w="45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E8834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设备周边张贴相关安全类标识，禁止类标识，专用消防器具配备。</w:t>
            </w:r>
          </w:p>
        </w:tc>
        <w:tc>
          <w:tcPr>
            <w:tcW w:w="29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52B80B2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782E86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1C27A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11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9328D9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垃圾清理</w:t>
            </w:r>
          </w:p>
        </w:tc>
        <w:tc>
          <w:tcPr>
            <w:tcW w:w="45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CAF17A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安装期间产生的所有垃圾由乙方处理，不得占用甲方垃圾站，经发现违规使用的，每次扣罚2000元。</w:t>
            </w:r>
          </w:p>
        </w:tc>
        <w:tc>
          <w:tcPr>
            <w:tcW w:w="29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5FDDCC9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11F3A6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8EF84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11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9995C0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施工时间</w:t>
            </w:r>
          </w:p>
        </w:tc>
        <w:tc>
          <w:tcPr>
            <w:tcW w:w="45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5B69A3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22:00-次日8:00 无焊接及影响商场营业的施工可放至白天作业</w:t>
            </w:r>
          </w:p>
        </w:tc>
        <w:tc>
          <w:tcPr>
            <w:tcW w:w="29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D5FE93A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3ECB9F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C4956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11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2E4794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其他</w:t>
            </w:r>
          </w:p>
        </w:tc>
        <w:tc>
          <w:tcPr>
            <w:tcW w:w="45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1BBA25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因甲方安全类有冲突的地方，乙方应无条件配合甲方整改。未提及项按照国家充电桩相关施工标准执行。</w:t>
            </w:r>
          </w:p>
        </w:tc>
        <w:tc>
          <w:tcPr>
            <w:tcW w:w="29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60F217F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</w:tbl>
    <w:p w14:paraId="7557244C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auto"/>
        <w:ind w:leftChars="0" w:right="0" w:rightChars="0"/>
        <w:jc w:val="both"/>
        <w:textAlignment w:val="auto"/>
        <w:outlineLvl w:val="9"/>
        <w:rPr>
          <w:rFonts w:hint="eastAsia" w:eastAsiaTheme="minorEastAsia"/>
          <w:lang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二、充电桩位置示意</w:t>
      </w:r>
    </w:p>
    <w:p w14:paraId="4C23984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879725" cy="2160905"/>
            <wp:effectExtent l="0" t="0" r="15875" b="10795"/>
            <wp:docPr id="5" name="图片 5" descr="0f678c82f0cbaaa051967e3ded869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f678c82f0cbaaa051967e3ded869f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787B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879725" cy="2159000"/>
            <wp:effectExtent l="0" t="0" r="15875" b="12700"/>
            <wp:docPr id="6" name="图片 6" descr="7b222c658ee63dd1209f969b0021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b222c658ee63dd1209f969b002152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1579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670300"/>
            <wp:effectExtent l="0" t="0" r="4445" b="6350"/>
            <wp:docPr id="2" name="图片 2" descr="微信图片_202412300925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1230092515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64834A9"/>
    <w:multiLevelType w:val="singleLevel"/>
    <w:tmpl w:val="964834A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6320547"/>
    <w:rsid w:val="343D3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2024-12-29T07:25:00Z</dcterms:created>
  <dc:creator>孟俊</dc:creator>
  <cp:lastModifiedBy>树心甜</cp:lastModifiedBy>
  <dcterms:modified xsi:type="dcterms:W3CDTF">2024-12-30T02:00:02Z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eyJoZGlkIjoiOTZmZTFkNzBiZGVjNzg0MmU2ZDNkNGIzMDdjMWQxMDQiLCJ1c2VySWQiOiI3NTMzODk1MTkifQ==</vt:lpwstr>
  </property>
  <property fmtid="{D5CDD505-2E9C-101B-9397-08002B2CF9AE}" pid="4" name="ICV">
    <vt:lpwstr>08760DBEE52F496E80663E8CB94BCBED_13</vt:lpwstr>
  </property>
</Properties>
</file>